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64" w:rsidRPr="008D39BF" w:rsidRDefault="00E13FFC" w:rsidP="006E5964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6E5964" w:rsidRPr="008D39BF" w:rsidRDefault="00E13FFC" w:rsidP="006E596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6E5964" w:rsidRPr="008D39BF" w:rsidRDefault="00E13FFC" w:rsidP="006E596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6E596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E596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6E5964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6E596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6E5964" w:rsidRPr="008D39BF">
        <w:rPr>
          <w:sz w:val="24"/>
          <w:szCs w:val="24"/>
          <w:lang w:val="sr-Cyrl-CS"/>
        </w:rPr>
        <w:t xml:space="preserve">, </w:t>
      </w:r>
    </w:p>
    <w:p w:rsidR="006E5964" w:rsidRPr="008D39BF" w:rsidRDefault="00E13FFC" w:rsidP="006E596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6E596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6E5964" w:rsidRPr="008D39BF">
        <w:rPr>
          <w:sz w:val="24"/>
          <w:szCs w:val="24"/>
          <w:lang w:val="sr-Cyrl-CS"/>
        </w:rPr>
        <w:t xml:space="preserve"> </w:t>
      </w:r>
    </w:p>
    <w:p w:rsidR="006E5964" w:rsidRPr="008D39BF" w:rsidRDefault="00E13FFC" w:rsidP="006E596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6E596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6E596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6E5964" w:rsidRPr="008D39BF" w:rsidRDefault="006E5964" w:rsidP="006E596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>
        <w:rPr>
          <w:lang w:val="sr-Cyrl-CS"/>
        </w:rPr>
        <w:t>06-2/2</w:t>
      </w:r>
      <w:r w:rsidR="00235EA2">
        <w:rPr>
          <w:lang w:val="sr-Cyrl-CS"/>
        </w:rPr>
        <w:t>17</w:t>
      </w:r>
      <w:r>
        <w:rPr>
          <w:lang w:val="sr-Cyrl-CS"/>
        </w:rPr>
        <w:t>-1</w:t>
      </w:r>
      <w:r w:rsidRPr="009D6D1C">
        <w:rPr>
          <w:lang w:val="sr-Cyrl-CS"/>
        </w:rPr>
        <w:t>3</w:t>
      </w:r>
    </w:p>
    <w:p w:rsidR="006E5964" w:rsidRPr="008D39BF" w:rsidRDefault="00235EA2" w:rsidP="006E596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4B05D3" w:rsidRPr="004B05D3">
        <w:rPr>
          <w:sz w:val="24"/>
          <w:szCs w:val="24"/>
          <w:lang w:val="sr-Cyrl-RS"/>
        </w:rPr>
        <w:t>1</w:t>
      </w:r>
      <w:r w:rsidR="006E5964" w:rsidRPr="008D39BF">
        <w:rPr>
          <w:sz w:val="24"/>
          <w:szCs w:val="24"/>
          <w:lang w:val="sr-Cyrl-RS"/>
        </w:rPr>
        <w:t xml:space="preserve">. </w:t>
      </w:r>
      <w:r w:rsidR="00E13FFC">
        <w:rPr>
          <w:sz w:val="24"/>
          <w:szCs w:val="24"/>
          <w:lang w:val="sr-Cyrl-RS"/>
        </w:rPr>
        <w:t>jun</w:t>
      </w:r>
      <w:r w:rsidR="006E5964" w:rsidRPr="008D39BF">
        <w:rPr>
          <w:sz w:val="24"/>
          <w:szCs w:val="24"/>
          <w:lang w:val="sr-Cyrl-RS"/>
        </w:rPr>
        <w:t xml:space="preserve"> 201</w:t>
      </w:r>
      <w:r w:rsidR="006E5964">
        <w:rPr>
          <w:sz w:val="24"/>
          <w:szCs w:val="24"/>
          <w:lang w:val="sr-Cyrl-RS"/>
        </w:rPr>
        <w:t>3</w:t>
      </w:r>
      <w:r w:rsidR="006E5964" w:rsidRPr="008D39BF">
        <w:rPr>
          <w:sz w:val="24"/>
          <w:szCs w:val="24"/>
          <w:lang w:val="sr-Cyrl-RS"/>
        </w:rPr>
        <w:t xml:space="preserve">. </w:t>
      </w:r>
      <w:r w:rsidR="00E13FFC">
        <w:rPr>
          <w:sz w:val="24"/>
          <w:szCs w:val="24"/>
          <w:lang w:val="sr-Cyrl-RS"/>
        </w:rPr>
        <w:t>godine</w:t>
      </w:r>
    </w:p>
    <w:p w:rsidR="006E5964" w:rsidRPr="008D39BF" w:rsidRDefault="00E13FFC" w:rsidP="006E596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6E5964" w:rsidRPr="008D39BF" w:rsidRDefault="006E5964" w:rsidP="006E5964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6E5964" w:rsidRPr="008D39BF" w:rsidRDefault="006E5964" w:rsidP="006E5964">
      <w:pPr>
        <w:rPr>
          <w:sz w:val="24"/>
          <w:szCs w:val="24"/>
          <w:lang w:val="sr-Cyrl-CS"/>
        </w:rPr>
      </w:pPr>
    </w:p>
    <w:p w:rsidR="006E5964" w:rsidRPr="00595D3D" w:rsidRDefault="00E13FFC" w:rsidP="006E5964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Z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6E5964" w:rsidRPr="008D39BF" w:rsidRDefault="00235EA2" w:rsidP="006E596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</w:t>
      </w:r>
      <w:r w:rsidR="006E5964">
        <w:rPr>
          <w:sz w:val="24"/>
          <w:szCs w:val="24"/>
          <w:lang w:val="sr-Cyrl-RS"/>
        </w:rPr>
        <w:t>.</w:t>
      </w:r>
      <w:r w:rsidR="006E5964" w:rsidRPr="008D39BF"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SEDNICE</w:t>
      </w:r>
      <w:r w:rsidR="006E5964" w:rsidRPr="008D39BF"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ODBORA</w:t>
      </w:r>
      <w:r w:rsidR="006E5964"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ZA</w:t>
      </w:r>
      <w:r w:rsidR="006E5964" w:rsidRPr="008D39BF">
        <w:rPr>
          <w:b/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RAD</w:t>
      </w:r>
      <w:r w:rsidR="006E5964" w:rsidRPr="008D39BF">
        <w:rPr>
          <w:sz w:val="24"/>
          <w:szCs w:val="24"/>
          <w:lang w:val="sr-Cyrl-RS"/>
        </w:rPr>
        <w:t xml:space="preserve">, </w:t>
      </w:r>
      <w:r w:rsidR="00E13FFC">
        <w:rPr>
          <w:sz w:val="24"/>
          <w:szCs w:val="24"/>
          <w:lang w:val="sr-Cyrl-RS"/>
        </w:rPr>
        <w:t>SOCIJALNA</w:t>
      </w:r>
      <w:r w:rsidR="006E5964" w:rsidRPr="008D39BF"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PITANjA</w:t>
      </w:r>
      <w:r w:rsidR="006E5964" w:rsidRPr="008D39BF">
        <w:rPr>
          <w:sz w:val="24"/>
          <w:szCs w:val="24"/>
          <w:lang w:val="sr-Cyrl-RS"/>
        </w:rPr>
        <w:t xml:space="preserve">, </w:t>
      </w:r>
    </w:p>
    <w:p w:rsidR="006E5964" w:rsidRPr="008D39BF" w:rsidRDefault="00E13FFC" w:rsidP="006E596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6E596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6E5964" w:rsidRPr="008D39BF">
        <w:rPr>
          <w:sz w:val="24"/>
          <w:szCs w:val="24"/>
          <w:lang w:val="sr-Cyrl-RS"/>
        </w:rPr>
        <w:t xml:space="preserve">, </w:t>
      </w:r>
    </w:p>
    <w:p w:rsidR="006E5964" w:rsidRPr="008D39BF" w:rsidRDefault="00E13FFC" w:rsidP="006E596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6E5964" w:rsidRPr="008D39BF">
        <w:rPr>
          <w:sz w:val="24"/>
          <w:szCs w:val="24"/>
          <w:lang w:val="sr-Cyrl-RS"/>
        </w:rPr>
        <w:t xml:space="preserve"> </w:t>
      </w:r>
      <w:r w:rsidR="00235EA2">
        <w:rPr>
          <w:sz w:val="24"/>
          <w:szCs w:val="24"/>
          <w:lang w:val="sr-Cyrl-RS"/>
        </w:rPr>
        <w:t>11</w:t>
      </w:r>
      <w:r w:rsidR="006E596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JUNA</w:t>
      </w:r>
      <w:r w:rsidR="006E5964" w:rsidRPr="008D39BF">
        <w:rPr>
          <w:sz w:val="24"/>
          <w:szCs w:val="24"/>
          <w:lang w:val="sr-Cyrl-RS"/>
        </w:rPr>
        <w:t xml:space="preserve"> 201</w:t>
      </w:r>
      <w:r w:rsidR="006E5964">
        <w:rPr>
          <w:sz w:val="24"/>
          <w:szCs w:val="24"/>
          <w:lang w:val="sr-Cyrl-RS"/>
        </w:rPr>
        <w:t>3</w:t>
      </w:r>
      <w:r w:rsidR="006E596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6E5964" w:rsidRPr="008D39BF">
        <w:rPr>
          <w:sz w:val="24"/>
          <w:szCs w:val="24"/>
          <w:lang w:val="sr-Cyrl-RS"/>
        </w:rPr>
        <w:t xml:space="preserve"> </w:t>
      </w:r>
    </w:p>
    <w:p w:rsidR="006E5964" w:rsidRPr="008D39BF" w:rsidRDefault="006E5964" w:rsidP="006E5964">
      <w:pPr>
        <w:rPr>
          <w:sz w:val="24"/>
          <w:szCs w:val="24"/>
          <w:lang w:val="sr-Cyrl-CS"/>
        </w:rPr>
      </w:pPr>
    </w:p>
    <w:p w:rsidR="006E5964" w:rsidRPr="008D39BF" w:rsidRDefault="006E5964" w:rsidP="006E5964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E13FFC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E13FFC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E13FFC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1</w:t>
      </w:r>
      <w:r w:rsidR="00235EA2"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ru-RU"/>
        </w:rPr>
        <w:t xml:space="preserve">, </w:t>
      </w:r>
      <w:r w:rsidR="00235EA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</w:t>
      </w:r>
      <w:r w:rsidR="00E13FFC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6E5964" w:rsidRPr="008D39BF" w:rsidRDefault="006E5964" w:rsidP="006E5964">
      <w:pPr>
        <w:ind w:right="-80"/>
        <w:rPr>
          <w:sz w:val="24"/>
          <w:szCs w:val="24"/>
          <w:lang w:val="sr-Cyrl-CS"/>
        </w:rPr>
      </w:pPr>
    </w:p>
    <w:p w:rsidR="006E5964" w:rsidRPr="008D39BF" w:rsidRDefault="006E5964" w:rsidP="006E596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E13FFC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E13FFC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E13FFC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E13FFC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6E5964" w:rsidRPr="008D39BF" w:rsidRDefault="006E5964" w:rsidP="006E596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Katica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Vijuk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Miladinović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Mirjana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Ljiljana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Lučić</w:t>
      </w:r>
      <w:r w:rsidRPr="008D39BF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Jovana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Joksimović</w:t>
      </w:r>
      <w:r w:rsidR="00235EA2">
        <w:rPr>
          <w:sz w:val="24"/>
          <w:szCs w:val="24"/>
          <w:lang w:val="sr-Cyrl-RS"/>
        </w:rPr>
        <w:t>,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Sanja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Čeković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Radojević</w:t>
      </w:r>
      <w:r>
        <w:rPr>
          <w:sz w:val="24"/>
          <w:szCs w:val="24"/>
          <w:lang w:val="sr-Cyrl-CS"/>
        </w:rPr>
        <w:t>,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Saveljić</w:t>
      </w:r>
      <w:r w:rsidR="00235EA2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: </w:t>
      </w:r>
      <w:r w:rsidR="00E13FFC">
        <w:rPr>
          <w:sz w:val="24"/>
          <w:szCs w:val="24"/>
          <w:lang w:val="sr-Cyrl-CS"/>
        </w:rPr>
        <w:t>Gorica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Gajić</w:t>
      </w:r>
      <w:r>
        <w:rPr>
          <w:sz w:val="24"/>
          <w:szCs w:val="24"/>
          <w:lang w:val="sr-Cyrl-CS"/>
        </w:rPr>
        <w:t xml:space="preserve"> (</w:t>
      </w:r>
      <w:r w:rsidR="00E13FFC">
        <w:rPr>
          <w:sz w:val="24"/>
          <w:szCs w:val="24"/>
          <w:lang w:val="sr-Cyrl-CS"/>
        </w:rPr>
        <w:t>Aleksandar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>)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Miljenko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Dereta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235EA2">
        <w:rPr>
          <w:sz w:val="24"/>
          <w:szCs w:val="24"/>
          <w:lang w:val="sr-Cyrl-CS"/>
        </w:rPr>
        <w:t>(</w:t>
      </w:r>
      <w:r w:rsidR="00E13FFC">
        <w:rPr>
          <w:sz w:val="24"/>
          <w:szCs w:val="24"/>
          <w:lang w:val="sr-Cyrl-CS"/>
        </w:rPr>
        <w:t>Ranka</w:t>
      </w:r>
      <w:r w:rsidR="00235EA2"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Savić</w:t>
      </w:r>
      <w:r w:rsidR="00235EA2">
        <w:rPr>
          <w:sz w:val="24"/>
          <w:szCs w:val="24"/>
          <w:lang w:val="sr-Cyrl-CS"/>
        </w:rPr>
        <w:t xml:space="preserve">). </w:t>
      </w:r>
    </w:p>
    <w:p w:rsidR="006E5964" w:rsidRDefault="006E5964" w:rsidP="006E596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E13FFC">
        <w:rPr>
          <w:sz w:val="24"/>
          <w:szCs w:val="24"/>
          <w:lang w:val="sr-Cyrl-CS"/>
        </w:rPr>
        <w:t>Dušica</w:t>
      </w:r>
      <w:r w:rsidR="00235EA2"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Morčev</w:t>
      </w:r>
      <w:r w:rsidR="00235EA2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Ivan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Bauer</w:t>
      </w:r>
      <w:r w:rsidR="00235EA2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Saša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Dujović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</w:t>
      </w:r>
    </w:p>
    <w:p w:rsidR="006E5964" w:rsidRPr="008D39BF" w:rsidRDefault="006E5964" w:rsidP="006E5964">
      <w:pPr>
        <w:rPr>
          <w:sz w:val="24"/>
          <w:szCs w:val="24"/>
          <w:lang w:val="sr-Cyrl-CS"/>
        </w:rPr>
      </w:pPr>
    </w:p>
    <w:p w:rsidR="006E5964" w:rsidRPr="00784421" w:rsidRDefault="006E5964" w:rsidP="006E596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predsednice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sledeći</w:t>
      </w:r>
    </w:p>
    <w:p w:rsidR="006E5964" w:rsidRPr="008D39BF" w:rsidRDefault="006E5964" w:rsidP="006E5964">
      <w:pPr>
        <w:jc w:val="center"/>
        <w:rPr>
          <w:sz w:val="24"/>
          <w:szCs w:val="24"/>
          <w:lang w:val="ru-RU"/>
        </w:rPr>
      </w:pPr>
    </w:p>
    <w:p w:rsidR="006E5964" w:rsidRPr="008D39BF" w:rsidRDefault="00E13FFC" w:rsidP="006E596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E5964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E596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E5964">
        <w:rPr>
          <w:sz w:val="24"/>
          <w:szCs w:val="24"/>
          <w:lang w:val="ru-RU"/>
        </w:rPr>
        <w:t>:</w:t>
      </w:r>
    </w:p>
    <w:p w:rsidR="006E5964" w:rsidRPr="008D39BF" w:rsidRDefault="006E5964" w:rsidP="006E5964">
      <w:pPr>
        <w:rPr>
          <w:sz w:val="24"/>
          <w:szCs w:val="24"/>
          <w:lang w:val="ru-RU"/>
        </w:rPr>
      </w:pPr>
    </w:p>
    <w:p w:rsidR="006E5964" w:rsidRPr="00A860A3" w:rsidRDefault="006E5964" w:rsidP="00716C66">
      <w:pPr>
        <w:tabs>
          <w:tab w:val="clear" w:pos="1440"/>
          <w:tab w:val="left" w:pos="0"/>
        </w:tabs>
        <w:ind w:firstLine="1418"/>
        <w:rPr>
          <w:sz w:val="24"/>
          <w:szCs w:val="24"/>
          <w:lang w:val="sr-Cyrl-CS"/>
        </w:rPr>
      </w:pPr>
      <w:r w:rsidRPr="00161984">
        <w:rPr>
          <w:sz w:val="24"/>
          <w:szCs w:val="24"/>
          <w:lang w:val="sr-Cyrl-CS"/>
        </w:rPr>
        <w:tab/>
      </w:r>
      <w:r w:rsidRPr="00A860A3">
        <w:rPr>
          <w:sz w:val="24"/>
          <w:szCs w:val="24"/>
          <w:lang w:val="sr-Cyrl-CS"/>
        </w:rPr>
        <w:t xml:space="preserve">1. </w:t>
      </w:r>
      <w:r w:rsidR="00E13FFC">
        <w:rPr>
          <w:sz w:val="24"/>
          <w:szCs w:val="24"/>
          <w:lang w:val="sr-Cyrl-CS"/>
        </w:rPr>
        <w:t>Razmatranje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predloga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narodnih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poslanika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Ranke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Savić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Miljenka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Derete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organizovanje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javnog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slušanja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Predlogu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zakona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socijalnom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preduzetništvu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zapošljavanju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socijalnim</w:t>
      </w:r>
      <w:r w:rsidR="00235EA2" w:rsidRPr="00235EA2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preduzećima</w:t>
      </w:r>
      <w:r w:rsidRPr="00A860A3">
        <w:rPr>
          <w:sz w:val="24"/>
          <w:szCs w:val="24"/>
          <w:lang w:val="sr-Cyrl-CS"/>
        </w:rPr>
        <w:t>;</w:t>
      </w:r>
    </w:p>
    <w:p w:rsidR="006E5964" w:rsidRPr="00A860A3" w:rsidRDefault="006E5964" w:rsidP="006E5964">
      <w:pPr>
        <w:ind w:left="1701" w:hanging="98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A860A3">
        <w:rPr>
          <w:sz w:val="24"/>
          <w:szCs w:val="24"/>
          <w:lang w:val="sr-Cyrl-CS"/>
        </w:rPr>
        <w:t xml:space="preserve">2. </w:t>
      </w:r>
      <w:r w:rsidR="00E13FFC">
        <w:rPr>
          <w:sz w:val="24"/>
          <w:szCs w:val="24"/>
          <w:lang w:val="sr-Cyrl-CS"/>
        </w:rPr>
        <w:t>Razno</w:t>
      </w:r>
      <w:r w:rsidRPr="00A860A3">
        <w:rPr>
          <w:sz w:val="24"/>
          <w:szCs w:val="24"/>
          <w:lang w:val="sr-Cyrl-CS"/>
        </w:rPr>
        <w:t>.</w:t>
      </w:r>
    </w:p>
    <w:p w:rsidR="006E5964" w:rsidRDefault="004B05D3" w:rsidP="006E5964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4B05D3" w:rsidRDefault="004B05D3" w:rsidP="006E5964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prelaska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utvrđenog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, </w:t>
      </w:r>
      <w:r w:rsidR="00E13FFC">
        <w:rPr>
          <w:sz w:val="24"/>
          <w:szCs w:val="24"/>
          <w:lang w:val="sr-Cyrl-RS"/>
        </w:rPr>
        <w:t>usvojeni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primedbi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zapisnici</w:t>
      </w:r>
      <w:r>
        <w:rPr>
          <w:sz w:val="24"/>
          <w:szCs w:val="24"/>
          <w:lang w:val="sr-Cyrl-RS"/>
        </w:rPr>
        <w:t xml:space="preserve"> 18. </w:t>
      </w:r>
      <w:r w:rsidR="00E13FF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19. </w:t>
      </w:r>
      <w:r w:rsidR="00E13FFC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E13FFC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3FFC">
        <w:rPr>
          <w:sz w:val="24"/>
          <w:szCs w:val="24"/>
          <w:lang w:val="sr-Cyrl-CS"/>
        </w:rPr>
        <w:t>održane</w:t>
      </w:r>
      <w:r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22. </w:t>
      </w:r>
      <w:r w:rsidR="00E13FF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29.</w:t>
      </w:r>
      <w:r w:rsidRPr="003D3BB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maja</w:t>
      </w:r>
      <w:r>
        <w:rPr>
          <w:sz w:val="24"/>
          <w:szCs w:val="24"/>
          <w:lang w:val="sr-Cyrl-CS"/>
        </w:rPr>
        <w:t xml:space="preserve"> 2013. </w:t>
      </w:r>
      <w:r w:rsidR="00E13FF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>.</w:t>
      </w:r>
    </w:p>
    <w:p w:rsidR="004B05D3" w:rsidRPr="008D39BF" w:rsidRDefault="004B05D3" w:rsidP="006E5964">
      <w:pPr>
        <w:tabs>
          <w:tab w:val="left" w:pos="1496"/>
        </w:tabs>
        <w:rPr>
          <w:sz w:val="24"/>
          <w:szCs w:val="24"/>
          <w:lang w:val="sr-Cyrl-CS"/>
        </w:rPr>
      </w:pPr>
    </w:p>
    <w:p w:rsidR="006E5964" w:rsidRPr="00586FE1" w:rsidRDefault="006E5964" w:rsidP="006E5964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E13FFC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E13FFC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E13FFC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Razmatranje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predloga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narodnih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poslanika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Ranke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Savić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i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Miljenka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Derete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za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organizovanje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javnog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slušanja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o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Predlogu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zakona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o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socijalnom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preduzetništvu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i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zapošljavanju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u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socijalnim</w:t>
      </w:r>
      <w:r w:rsidR="00236EF6" w:rsidRPr="00236EF6">
        <w:rPr>
          <w:b/>
          <w:sz w:val="24"/>
          <w:szCs w:val="24"/>
          <w:lang w:val="sr-Cyrl-CS"/>
        </w:rPr>
        <w:t xml:space="preserve"> </w:t>
      </w:r>
      <w:r w:rsidR="00E13FFC">
        <w:rPr>
          <w:b/>
          <w:sz w:val="24"/>
          <w:szCs w:val="24"/>
          <w:lang w:val="sr-Cyrl-CS"/>
        </w:rPr>
        <w:t>preduzećima</w:t>
      </w:r>
    </w:p>
    <w:p w:rsidR="006E5964" w:rsidRPr="008D39BF" w:rsidRDefault="006E5964" w:rsidP="006E5964">
      <w:pPr>
        <w:rPr>
          <w:sz w:val="24"/>
          <w:szCs w:val="24"/>
          <w:lang w:val="sr-Cyrl-CS"/>
        </w:rPr>
      </w:pPr>
    </w:p>
    <w:p w:rsidR="00236EF6" w:rsidRDefault="006E5964" w:rsidP="00236EF6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Miljenko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Dereta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najpre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zahvalio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zbog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brzog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reagovanja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="00DB7C6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ovu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inicijativu</w:t>
      </w:r>
      <w:r w:rsidR="00DB7C68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a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kao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razlog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nju</w:t>
      </w:r>
      <w:r w:rsidR="00DB7C6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izneo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to</w:t>
      </w:r>
      <w:r w:rsidR="00DB7C6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što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su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poslaničkoj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grupi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LDP</w:t>
      </w:r>
      <w:r w:rsidR="00292764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kojoj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</w:t>
      </w:r>
      <w:r w:rsidR="00292764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Savić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</w:t>
      </w:r>
      <w:r w:rsidR="00292764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Dereta</w:t>
      </w:r>
      <w:r w:rsidR="00292764" w:rsidRP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pripadaju</w:t>
      </w:r>
      <w:r w:rsidR="00292764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u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prethodnom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periodu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obraćali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predstavnici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mnogih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zainteresovanih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grupa</w:t>
      </w:r>
      <w:r w:rsidR="00292764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uz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sugestije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koji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način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 w:rsidR="00292764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trebalo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prilagoditi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realnoj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situaciji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onome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što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oni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vide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kao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preduzetništvo</w:t>
      </w:r>
      <w:r w:rsidR="005F2690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Smatra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održavanje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javnog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slušanja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ovu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temu</w:t>
      </w:r>
      <w:r w:rsidR="005F2690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bilo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posebno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značajno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članove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="005F2690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jer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taj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način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stekli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uvid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sve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ono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što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dešava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praksi</w:t>
      </w:r>
      <w:r w:rsidR="005F2690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čemu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inače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zna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dovoljno</w:t>
      </w:r>
      <w:r w:rsidR="005F2690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Stoga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predložio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pored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predstavnika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predlagača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zakona</w:t>
      </w:r>
      <w:r w:rsidR="005F2690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na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javno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slušanje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budu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pozvani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predstavnici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svih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grupa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će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ovaj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odnositi</w:t>
      </w:r>
      <w:r w:rsidR="005F2690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Tu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lastRenderedPageBreak/>
        <w:t>najpre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spadaju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nevladine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organizacije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su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članovi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Koalicije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</w:t>
      </w:r>
      <w:r w:rsidR="005F2690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preduzetništvo</w:t>
      </w:r>
      <w:r w:rsidR="00CB11F7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zatim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fondacije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bave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finansiranjem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socijalnog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preduzetništva</w:t>
      </w:r>
      <w:r w:rsidR="00CB11F7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pojedine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privredne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organizacije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okviru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svojih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aktivnosti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imaju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preduzetništvo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ostali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učesnici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koje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članovi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smatraju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bili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relevantni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sagovornici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 w:rsidR="00CB11F7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raspravi</w:t>
      </w:r>
      <w:r w:rsidR="00CB11F7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S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obzirom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će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verovatno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uskoro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naći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dnevnom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redu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Narodne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skupštine</w:t>
      </w:r>
      <w:r w:rsidR="00EC62A5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smatra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javno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slušanje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trebalo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održati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što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</w:t>
      </w:r>
      <w:r w:rsidR="00EC62A5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kako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osnovu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svega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što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bude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izneto</w:t>
      </w:r>
      <w:r w:rsidR="00EC62A5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ostalo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dovoljno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vremena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članovi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pripreme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raspravu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plenarnoj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sednici</w:t>
      </w:r>
      <w:r w:rsidR="00B90BAB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kao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raspravu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sednici</w:t>
      </w:r>
      <w:r w:rsidR="00EC62A5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="00EC62A5">
        <w:rPr>
          <w:sz w:val="24"/>
          <w:szCs w:val="24"/>
          <w:lang w:val="sr-Cyrl-CS"/>
        </w:rPr>
        <w:t xml:space="preserve">. </w:t>
      </w:r>
    </w:p>
    <w:p w:rsidR="00EC62A5" w:rsidRDefault="00EC62A5" w:rsidP="00236EF6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javno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slušanje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moglo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bude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održano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naredne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nedelje</w:t>
      </w:r>
      <w:r w:rsidR="00771EFC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u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sredu</w:t>
      </w:r>
      <w:r w:rsidR="00771EFC">
        <w:rPr>
          <w:sz w:val="24"/>
          <w:szCs w:val="24"/>
          <w:lang w:val="sr-Cyrl-CS"/>
        </w:rPr>
        <w:t xml:space="preserve"> 19. </w:t>
      </w:r>
      <w:r w:rsidR="00E13FFC">
        <w:rPr>
          <w:sz w:val="24"/>
          <w:szCs w:val="24"/>
          <w:lang w:val="sr-Cyrl-CS"/>
        </w:rPr>
        <w:t>juna</w:t>
      </w:r>
      <w:r w:rsidR="00771EFC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jer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će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do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tad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najverovatnije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biti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završena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tekuća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plenarna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sednica</w:t>
      </w:r>
      <w:r w:rsidR="00771EFC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Pomenula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pored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navedenih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učesnika</w:t>
      </w:r>
      <w:r w:rsidR="00771EFC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trebalo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pozvati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predstavnike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organizacija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su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učestvovale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javnoj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raspravi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koju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Ministarstvo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rada</w:t>
      </w:r>
      <w:r w:rsidR="00771EFC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zapošljavanja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socijalne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politike</w:t>
      </w:r>
      <w:r w:rsidR="00771EFC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organizovalo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povodom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nacrta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ovog</w:t>
      </w:r>
      <w:r w:rsidR="00771EFC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zakona</w:t>
      </w:r>
      <w:r w:rsidR="00771EFC">
        <w:rPr>
          <w:sz w:val="24"/>
          <w:szCs w:val="24"/>
          <w:lang w:val="sr-Cyrl-CS"/>
        </w:rPr>
        <w:t xml:space="preserve">. </w:t>
      </w:r>
    </w:p>
    <w:p w:rsidR="00801E37" w:rsidRDefault="00801E37" w:rsidP="00236EF6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raspravi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E13FFC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Miljenko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Dereta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Gorica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Gajić</w:t>
      </w:r>
      <w:r>
        <w:rPr>
          <w:sz w:val="24"/>
          <w:szCs w:val="24"/>
          <w:lang w:val="sr-Cyrl-CS"/>
        </w:rPr>
        <w:t>.</w:t>
      </w:r>
    </w:p>
    <w:p w:rsidR="00771EFC" w:rsidRDefault="00771EFC" w:rsidP="00236EF6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predložila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lista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učesnika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proširi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one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zainteresovani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značajnu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temu</w:t>
      </w:r>
      <w:r w:rsidR="00C66FD1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a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između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ostalog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budu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pozvani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predstavnici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Nacionalne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službe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zapošljavanje</w:t>
      </w:r>
      <w:r w:rsidR="00C66FD1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centara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socijalni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rad</w:t>
      </w:r>
      <w:r w:rsidR="00C66FD1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sindikata</w:t>
      </w:r>
      <w:r w:rsidR="00C66FD1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Privredne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komore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sličnih</w:t>
      </w:r>
      <w:r w:rsidR="00C66FD1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institucija</w:t>
      </w:r>
      <w:r w:rsidR="00C66FD1">
        <w:rPr>
          <w:sz w:val="24"/>
          <w:szCs w:val="24"/>
          <w:lang w:val="sr-Cyrl-CS"/>
        </w:rPr>
        <w:t xml:space="preserve">. </w:t>
      </w:r>
    </w:p>
    <w:p w:rsidR="0046557E" w:rsidRDefault="0046557E" w:rsidP="00236EF6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Miljenko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Dereta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cilj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socijalnog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teško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zapošljivih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ugroženih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kategorija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stanovništva</w:t>
      </w:r>
      <w:r w:rsidR="00FD18F8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U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vezi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tim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rekao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pomenuti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predlozi</w:t>
      </w:r>
      <w:r w:rsidR="00FD18F8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tj</w:t>
      </w:r>
      <w:r w:rsidR="00FD18F8"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primedbe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koje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su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stigle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pojedinih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organizacija</w:t>
      </w:r>
      <w:r w:rsidR="00FD18F8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odnose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naziv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Predloga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zakona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koji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umesto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termina</w:t>
      </w:r>
      <w:r w:rsidR="00FD18F8">
        <w:rPr>
          <w:sz w:val="24"/>
          <w:szCs w:val="24"/>
          <w:lang w:val="sr-Cyrl-CS"/>
        </w:rPr>
        <w:t xml:space="preserve"> „</w:t>
      </w:r>
      <w:r w:rsidR="00E13FFC">
        <w:rPr>
          <w:sz w:val="24"/>
          <w:szCs w:val="24"/>
          <w:lang w:val="sr-Cyrl-CS"/>
        </w:rPr>
        <w:t>socijalno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preduzetništvo</w:t>
      </w:r>
      <w:r w:rsidR="00FD18F8">
        <w:rPr>
          <w:sz w:val="24"/>
          <w:szCs w:val="24"/>
          <w:lang w:val="sr-Cyrl-CS"/>
        </w:rPr>
        <w:t xml:space="preserve">“, </w:t>
      </w:r>
      <w:r w:rsidR="00E13FFC">
        <w:rPr>
          <w:sz w:val="24"/>
          <w:szCs w:val="24"/>
          <w:lang w:val="sr-Cyrl-CS"/>
        </w:rPr>
        <w:t>trebalo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glasi</w:t>
      </w:r>
      <w:r w:rsidR="00FD18F8">
        <w:rPr>
          <w:sz w:val="24"/>
          <w:szCs w:val="24"/>
          <w:lang w:val="sr-Cyrl-CS"/>
        </w:rPr>
        <w:t xml:space="preserve"> „</w:t>
      </w:r>
      <w:r w:rsidR="00E13FFC">
        <w:rPr>
          <w:sz w:val="24"/>
          <w:szCs w:val="24"/>
          <w:lang w:val="sr-Cyrl-CS"/>
        </w:rPr>
        <w:t>socijalno</w:t>
      </w:r>
      <w:r w:rsidR="00FD18F8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zapošljavanje</w:t>
      </w:r>
      <w:r w:rsidR="00FD18F8">
        <w:rPr>
          <w:sz w:val="24"/>
          <w:szCs w:val="24"/>
          <w:lang w:val="sr-Cyrl-CS"/>
        </w:rPr>
        <w:t>“</w:t>
      </w:r>
      <w:r w:rsidR="00A15733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s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obzirom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to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preduzetništvo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ovom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predlogu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zakona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ni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koji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način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nije</w:t>
      </w:r>
      <w:r w:rsidR="00A15733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stimulisano</w:t>
      </w:r>
      <w:r w:rsidR="00FD18F8">
        <w:rPr>
          <w:sz w:val="24"/>
          <w:szCs w:val="24"/>
          <w:lang w:val="sr-Cyrl-CS"/>
        </w:rPr>
        <w:t xml:space="preserve">.   </w:t>
      </w:r>
    </w:p>
    <w:p w:rsidR="00801E37" w:rsidRDefault="00801E37" w:rsidP="00236EF6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Gorica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Gajić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listu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učesnika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proširiti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ona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određenih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konsultacija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dostaviti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svoj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dopunu</w:t>
      </w:r>
      <w:r>
        <w:rPr>
          <w:sz w:val="24"/>
          <w:szCs w:val="24"/>
          <w:lang w:val="sr-Cyrl-CS"/>
        </w:rPr>
        <w:t xml:space="preserve">. </w:t>
      </w:r>
    </w:p>
    <w:p w:rsidR="00801E37" w:rsidRDefault="00801E37" w:rsidP="00236EF6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zapažanjima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</w:t>
      </w:r>
      <w:r>
        <w:rPr>
          <w:sz w:val="24"/>
          <w:szCs w:val="24"/>
          <w:lang w:val="sr-Cyrl-CS"/>
        </w:rPr>
        <w:t xml:space="preserve">. </w:t>
      </w:r>
      <w:r w:rsidR="00E13FFC">
        <w:rPr>
          <w:sz w:val="24"/>
          <w:szCs w:val="24"/>
          <w:lang w:val="sr-Cyrl-CS"/>
        </w:rPr>
        <w:t>Derete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preduzetništvo</w:t>
      </w:r>
      <w:r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tzv</w:t>
      </w:r>
      <w:r w:rsidR="00B90BAB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preduzetnici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imaju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mogućnost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upravo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tom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</w:t>
      </w:r>
      <w:r w:rsidR="00B90BAB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podrže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preduzetništvo</w:t>
      </w:r>
      <w:r>
        <w:rPr>
          <w:sz w:val="24"/>
          <w:szCs w:val="24"/>
          <w:lang w:val="sr-Cyrl-CS"/>
        </w:rPr>
        <w:t>.</w:t>
      </w:r>
      <w:r w:rsidR="00B90BA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801E37" w:rsidRDefault="00801E37" w:rsidP="00236EF6">
      <w:pPr>
        <w:ind w:firstLine="720"/>
        <w:rPr>
          <w:sz w:val="24"/>
          <w:szCs w:val="24"/>
          <w:lang w:val="sr-Cyrl-CS"/>
        </w:rPr>
      </w:pPr>
    </w:p>
    <w:p w:rsidR="00801E37" w:rsidRPr="002A24EE" w:rsidRDefault="00801E37" w:rsidP="00236EF6">
      <w:pPr>
        <w:ind w:firstLine="720"/>
        <w:rPr>
          <w:sz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(12 </w:t>
      </w:r>
      <w:r w:rsidR="00E13FFC">
        <w:rPr>
          <w:sz w:val="24"/>
          <w:szCs w:val="24"/>
          <w:lang w:val="sr-Cyrl-CS"/>
        </w:rPr>
        <w:t>glasova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) </w:t>
      </w:r>
      <w:r w:rsidR="00E13FFC"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održavanju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Predlogu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socijalnom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preduzetništvu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zapošljavanju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socijalnim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preduzećima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19. </w:t>
      </w:r>
      <w:r w:rsidR="00E13FFC">
        <w:rPr>
          <w:sz w:val="24"/>
          <w:szCs w:val="24"/>
          <w:lang w:val="sr-Cyrl-CS"/>
        </w:rPr>
        <w:t>juna</w:t>
      </w:r>
      <w:r>
        <w:rPr>
          <w:sz w:val="24"/>
          <w:szCs w:val="24"/>
          <w:lang w:val="sr-Cyrl-CS"/>
        </w:rPr>
        <w:t xml:space="preserve"> 2013. </w:t>
      </w:r>
      <w:r w:rsidR="00E13FF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sa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početkom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12,00 </w:t>
      </w:r>
      <w:r w:rsidR="00E13FFC">
        <w:rPr>
          <w:sz w:val="24"/>
          <w:szCs w:val="24"/>
          <w:lang w:val="sr-Cyrl-CS"/>
        </w:rPr>
        <w:t>časova</w:t>
      </w:r>
      <w:r w:rsidR="003F51DD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sa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listom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učesnika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predloženih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strane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predlagača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javnog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slušanja</w:t>
      </w:r>
      <w:r w:rsidR="003F51DD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dopunjenu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predlozima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narodnih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poslanika</w:t>
      </w:r>
      <w:r w:rsidR="003F51DD">
        <w:rPr>
          <w:sz w:val="24"/>
          <w:szCs w:val="24"/>
          <w:lang w:val="sr-Cyrl-CS"/>
        </w:rPr>
        <w:t xml:space="preserve">, </w:t>
      </w:r>
      <w:r w:rsidR="00E13FFC">
        <w:rPr>
          <w:sz w:val="24"/>
          <w:szCs w:val="24"/>
          <w:lang w:val="sr-Cyrl-CS"/>
        </w:rPr>
        <w:t>članova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Odbora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i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stručne</w:t>
      </w:r>
      <w:r w:rsidR="003F51DD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službe</w:t>
      </w:r>
      <w:r>
        <w:rPr>
          <w:sz w:val="24"/>
          <w:szCs w:val="24"/>
          <w:lang w:val="sr-Cyrl-CS"/>
        </w:rPr>
        <w:t>.</w:t>
      </w:r>
    </w:p>
    <w:p w:rsidR="006E5964" w:rsidRPr="004245B8" w:rsidRDefault="006E5964" w:rsidP="006E5964">
      <w:pPr>
        <w:rPr>
          <w:sz w:val="24"/>
          <w:szCs w:val="24"/>
          <w:lang w:val="sr-Cyrl-RS"/>
        </w:rPr>
      </w:pPr>
    </w:p>
    <w:p w:rsidR="006E5964" w:rsidRDefault="006E5964" w:rsidP="006E596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1</w:t>
      </w:r>
      <w:r w:rsidR="00235EA2"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CS"/>
        </w:rPr>
        <w:t xml:space="preserve">, </w:t>
      </w:r>
      <w:r w:rsidR="00235EA2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>0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381F6A" w:rsidRPr="008D39BF" w:rsidRDefault="00381F6A" w:rsidP="006E5964">
      <w:pPr>
        <w:rPr>
          <w:sz w:val="24"/>
          <w:szCs w:val="24"/>
          <w:u w:val="single"/>
          <w:lang w:val="sr-Cyrl-CS"/>
        </w:rPr>
      </w:pPr>
    </w:p>
    <w:p w:rsidR="006E5964" w:rsidRPr="008D39BF" w:rsidRDefault="006E5964" w:rsidP="00B90BAB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6E5964" w:rsidRPr="008D39BF" w:rsidRDefault="006E5964" w:rsidP="006E596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E13FFC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6E5964" w:rsidRPr="008D39BF" w:rsidRDefault="006E5964" w:rsidP="006E596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585B35" w:rsidRPr="00235EA2" w:rsidRDefault="006E5964" w:rsidP="00850BA6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E13FFC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E13FFC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E13FFC">
        <w:rPr>
          <w:sz w:val="24"/>
          <w:szCs w:val="24"/>
          <w:lang w:val="sr-Cyrl-CS"/>
        </w:rPr>
        <w:t>Dronjak</w:t>
      </w:r>
    </w:p>
    <w:sectPr w:rsidR="00585B35" w:rsidRPr="00235EA2" w:rsidSect="003F5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80" w:rsidRDefault="00AD0F80">
      <w:r>
        <w:separator/>
      </w:r>
    </w:p>
  </w:endnote>
  <w:endnote w:type="continuationSeparator" w:id="0">
    <w:p w:rsidR="00AD0F80" w:rsidRDefault="00AD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FC" w:rsidRDefault="00E13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FC" w:rsidRDefault="00E13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FC" w:rsidRDefault="00E13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80" w:rsidRDefault="00AD0F80">
      <w:r>
        <w:separator/>
      </w:r>
    </w:p>
  </w:footnote>
  <w:footnote w:type="continuationSeparator" w:id="0">
    <w:p w:rsidR="00AD0F80" w:rsidRDefault="00AD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8A" w:rsidRDefault="00236EF6" w:rsidP="00562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98A" w:rsidRDefault="00AD0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8A" w:rsidRDefault="00236EF6" w:rsidP="00562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FFC">
      <w:rPr>
        <w:rStyle w:val="PageNumber"/>
      </w:rPr>
      <w:t>2</w:t>
    </w:r>
    <w:r>
      <w:rPr>
        <w:rStyle w:val="PageNumber"/>
      </w:rPr>
      <w:fldChar w:fldCharType="end"/>
    </w:r>
  </w:p>
  <w:p w:rsidR="0056298A" w:rsidRDefault="00AD0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FC" w:rsidRDefault="00E13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64"/>
    <w:rsid w:val="00235EA2"/>
    <w:rsid w:val="00236EF6"/>
    <w:rsid w:val="00292764"/>
    <w:rsid w:val="002B1DD1"/>
    <w:rsid w:val="00344A2D"/>
    <w:rsid w:val="00381F6A"/>
    <w:rsid w:val="003F51DD"/>
    <w:rsid w:val="0046557E"/>
    <w:rsid w:val="004B05D3"/>
    <w:rsid w:val="004C03E7"/>
    <w:rsid w:val="00502F79"/>
    <w:rsid w:val="00585B35"/>
    <w:rsid w:val="005E4721"/>
    <w:rsid w:val="005F2690"/>
    <w:rsid w:val="0068138A"/>
    <w:rsid w:val="006A6301"/>
    <w:rsid w:val="006E5964"/>
    <w:rsid w:val="00716C66"/>
    <w:rsid w:val="00771EFC"/>
    <w:rsid w:val="00801E37"/>
    <w:rsid w:val="00850BA6"/>
    <w:rsid w:val="00A15733"/>
    <w:rsid w:val="00AD0F80"/>
    <w:rsid w:val="00B90BAB"/>
    <w:rsid w:val="00C66FD1"/>
    <w:rsid w:val="00CB11F7"/>
    <w:rsid w:val="00CC7EDC"/>
    <w:rsid w:val="00DB7C68"/>
    <w:rsid w:val="00E13FFC"/>
    <w:rsid w:val="00E905BA"/>
    <w:rsid w:val="00EC62A5"/>
    <w:rsid w:val="00F66A45"/>
    <w:rsid w:val="00F90F9E"/>
    <w:rsid w:val="00FB4795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6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96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964"/>
    <w:rPr>
      <w:rFonts w:eastAsia="Times New Roman"/>
      <w:noProof/>
      <w:sz w:val="26"/>
      <w:szCs w:val="26"/>
    </w:rPr>
  </w:style>
  <w:style w:type="character" w:styleId="PageNumber">
    <w:name w:val="page number"/>
    <w:rsid w:val="006E5964"/>
  </w:style>
  <w:style w:type="paragraph" w:styleId="Footer">
    <w:name w:val="footer"/>
    <w:basedOn w:val="Normal"/>
    <w:link w:val="FooterChar"/>
    <w:uiPriority w:val="99"/>
    <w:unhideWhenUsed/>
    <w:rsid w:val="00E13FF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FFC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6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96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964"/>
    <w:rPr>
      <w:rFonts w:eastAsia="Times New Roman"/>
      <w:noProof/>
      <w:sz w:val="26"/>
      <w:szCs w:val="26"/>
    </w:rPr>
  </w:style>
  <w:style w:type="character" w:styleId="PageNumber">
    <w:name w:val="page number"/>
    <w:rsid w:val="006E5964"/>
  </w:style>
  <w:style w:type="paragraph" w:styleId="Footer">
    <w:name w:val="footer"/>
    <w:basedOn w:val="Normal"/>
    <w:link w:val="FooterChar"/>
    <w:uiPriority w:val="99"/>
    <w:unhideWhenUsed/>
    <w:rsid w:val="00E13FF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FFC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cp:lastPrinted>2013-06-28T09:05:00Z</cp:lastPrinted>
  <dcterms:created xsi:type="dcterms:W3CDTF">2013-06-28T09:14:00Z</dcterms:created>
  <dcterms:modified xsi:type="dcterms:W3CDTF">2013-07-05T11:56:00Z</dcterms:modified>
</cp:coreProperties>
</file>